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4A3B1DA2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27W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672A187D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27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30FF343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3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723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65A298C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38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7A0367C6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1.080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Rohr: Acrylglas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stossfest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AD9956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A5739F">
        <w:rPr>
          <w:rFonts w:cs="Arial"/>
          <w:b/>
          <w:sz w:val="24"/>
        </w:rPr>
        <w:t>66</w:t>
      </w:r>
      <w:r w:rsidR="00803E16">
        <w:rPr>
          <w:rFonts w:cs="Arial"/>
          <w:b/>
          <w:sz w:val="24"/>
        </w:rPr>
        <w:t>4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803E16" w:rsidRPr="00803E16">
        <w:rPr>
          <w:rFonts w:cs="Arial"/>
          <w:b/>
          <w:sz w:val="24"/>
        </w:rPr>
        <w:t>GTF.LED.27W.865.230M.1080KT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11DB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07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11DB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07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2023-09-11T06:14:00Z</dcterms:created>
  <dcterms:modified xsi:type="dcterms:W3CDTF">2023-09-11T06:27:00Z</dcterms:modified>
</cp:coreProperties>
</file>